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3B" w:rsidRPr="006C0E4D" w:rsidRDefault="0022253B" w:rsidP="0022253B">
      <w:pPr>
        <w:rPr>
          <w:b/>
        </w:rPr>
      </w:pPr>
      <w:r w:rsidRPr="0022253B">
        <w:rPr>
          <w:b/>
          <w:color w:val="000000"/>
          <w:shd w:val="clear" w:color="auto" w:fill="FFFFFF"/>
        </w:rPr>
        <w:t>Хлор-минус</w:t>
      </w:r>
    </w:p>
    <w:p w:rsidR="0022253B" w:rsidRDefault="0022253B" w:rsidP="0022253B">
      <w:pPr>
        <w:jc w:val="both"/>
        <w:rPr>
          <w:b/>
          <w:shd w:val="clear" w:color="auto" w:fill="FFFFFF"/>
        </w:rPr>
      </w:pPr>
    </w:p>
    <w:p w:rsidR="0022253B" w:rsidRPr="006C0E4D" w:rsidRDefault="0022253B" w:rsidP="0022253B">
      <w:pPr>
        <w:jc w:val="both"/>
        <w:rPr>
          <w:shd w:val="clear" w:color="auto" w:fill="FFFFFF"/>
        </w:rPr>
      </w:pPr>
      <w:bookmarkStart w:id="0" w:name="_GoBack"/>
      <w:bookmarkEnd w:id="0"/>
      <w:r w:rsidRPr="006C0E4D">
        <w:rPr>
          <w:b/>
          <w:shd w:val="clear" w:color="auto" w:fill="FFFFFF"/>
        </w:rPr>
        <w:t>Описание</w:t>
      </w:r>
      <w:r w:rsidRPr="006C0E4D">
        <w:rPr>
          <w:shd w:val="clear" w:color="auto" w:fill="FFFFFF"/>
        </w:rPr>
        <w:t xml:space="preserve"> </w:t>
      </w:r>
    </w:p>
    <w:p w:rsidR="0022253B" w:rsidRPr="006C0E4D" w:rsidRDefault="0022253B" w:rsidP="0022253B">
      <w:pPr>
        <w:jc w:val="both"/>
        <w:rPr>
          <w:shd w:val="clear" w:color="auto" w:fill="FFFFFF"/>
        </w:rPr>
      </w:pPr>
      <w:r w:rsidRPr="006C0E4D">
        <w:rPr>
          <w:color w:val="333333"/>
          <w:shd w:val="clear" w:color="auto" w:fill="FFFFFF"/>
        </w:rPr>
        <w:t>Бесцветный кристаллический порошок</w:t>
      </w:r>
    </w:p>
    <w:p w:rsidR="0022253B" w:rsidRPr="006C0E4D" w:rsidRDefault="0022253B" w:rsidP="0022253B">
      <w:pPr>
        <w:jc w:val="both"/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 xml:space="preserve">Назначение </w:t>
      </w:r>
    </w:p>
    <w:p w:rsidR="0022253B" w:rsidRPr="006C0E4D" w:rsidRDefault="0022253B" w:rsidP="0022253B">
      <w:pPr>
        <w:jc w:val="both"/>
        <w:rPr>
          <w:shd w:val="clear" w:color="auto" w:fill="FFFFFF"/>
        </w:rPr>
      </w:pPr>
      <w:proofErr w:type="spellStart"/>
      <w:r w:rsidRPr="006C0E4D">
        <w:rPr>
          <w:shd w:val="clear" w:color="auto" w:fill="FFFFFF"/>
        </w:rPr>
        <w:t>Дехлорирование</w:t>
      </w:r>
      <w:proofErr w:type="spellEnd"/>
      <w:r w:rsidRPr="006C0E4D">
        <w:rPr>
          <w:shd w:val="clear" w:color="auto" w:fill="FFFFFF"/>
        </w:rPr>
        <w:t xml:space="preserve"> воды бассейна после ударной обработки хлором. Эффективно понижает концентрацию хлора в воде до предельно допустимого уровня. </w:t>
      </w:r>
    </w:p>
    <w:p w:rsidR="0022253B" w:rsidRPr="006C0E4D" w:rsidRDefault="0022253B" w:rsidP="0022253B">
      <w:pPr>
        <w:jc w:val="both"/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>Инструкция по применению</w:t>
      </w:r>
    </w:p>
    <w:p w:rsidR="0022253B" w:rsidRPr="006C0E4D" w:rsidRDefault="0022253B" w:rsidP="0022253B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>Обеспечьте работу циркуляционного насоса</w:t>
      </w:r>
    </w:p>
    <w:p w:rsidR="0022253B" w:rsidRPr="006C0E4D" w:rsidRDefault="0022253B" w:rsidP="0022253B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>Приготовьте раствор препарата, понижая исходную концентрацию в 3-5 раз</w:t>
      </w:r>
    </w:p>
    <w:p w:rsidR="0022253B" w:rsidRPr="006C0E4D" w:rsidRDefault="0022253B" w:rsidP="0022253B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>Влейте раствор вблизи места подачи воды</w:t>
      </w:r>
    </w:p>
    <w:p w:rsidR="0022253B" w:rsidRPr="006C0E4D" w:rsidRDefault="0022253B" w:rsidP="0022253B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 xml:space="preserve">Через 5-7 часов проведите контроль уровня хлора. </w:t>
      </w:r>
    </w:p>
    <w:p w:rsidR="0022253B" w:rsidRPr="006C0E4D" w:rsidRDefault="0022253B" w:rsidP="0022253B">
      <w:p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 xml:space="preserve">Внимание! Содержание остаточного хлора в воде не должно превышать </w:t>
      </w:r>
      <w:r w:rsidRPr="006C0E4D">
        <w:rPr>
          <w:color w:val="333333"/>
          <w:shd w:val="clear" w:color="auto" w:fill="FFFFFF"/>
        </w:rPr>
        <w:t>0,3-0,5мг/л для свободного остаточного хлора; 0,8-1,2мг/л для общего остаточного хлора.</w:t>
      </w:r>
    </w:p>
    <w:p w:rsidR="0022253B" w:rsidRPr="006C0E4D" w:rsidRDefault="0022253B" w:rsidP="0022253B">
      <w:pPr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 xml:space="preserve">Дозировка </w:t>
      </w:r>
    </w:p>
    <w:p w:rsidR="0022253B" w:rsidRPr="006C0E4D" w:rsidRDefault="0022253B" w:rsidP="0022253B">
      <w:pPr>
        <w:rPr>
          <w:color w:val="444444"/>
          <w:shd w:val="clear" w:color="auto" w:fill="FFFFFF"/>
        </w:rPr>
      </w:pPr>
      <w:smartTag w:uri="urn:schemas-microsoft-com:office:smarttags" w:element="metricconverter">
        <w:smartTagPr>
          <w:attr w:name="ProductID" w:val="10 г"/>
        </w:smartTagPr>
        <w:r w:rsidRPr="006C0E4D">
          <w:rPr>
            <w:color w:val="444444"/>
            <w:shd w:val="clear" w:color="auto" w:fill="FFFFFF"/>
          </w:rPr>
          <w:t>10 г</w:t>
        </w:r>
      </w:smartTag>
      <w:r w:rsidRPr="006C0E4D">
        <w:rPr>
          <w:color w:val="444444"/>
          <w:shd w:val="clear" w:color="auto" w:fill="FFFFFF"/>
        </w:rPr>
        <w:t xml:space="preserve"> препарата на </w:t>
      </w:r>
      <w:smartTag w:uri="urn:schemas-microsoft-com:office:smarttags" w:element="metricconverter">
        <w:smartTagPr>
          <w:attr w:name="ProductID" w:val="10 м3"/>
        </w:smartTagPr>
        <w:r w:rsidRPr="006C0E4D">
          <w:rPr>
            <w:color w:val="444444"/>
            <w:shd w:val="clear" w:color="auto" w:fill="FFFFFF"/>
          </w:rPr>
          <w:t>10 м</w:t>
        </w:r>
        <w:r w:rsidRPr="006C0E4D">
          <w:rPr>
            <w:color w:val="444444"/>
            <w:shd w:val="clear" w:color="auto" w:fill="FFFFFF"/>
            <w:vertAlign w:val="superscript"/>
          </w:rPr>
          <w:t>3</w:t>
        </w:r>
      </w:smartTag>
      <w:r w:rsidRPr="006C0E4D">
        <w:rPr>
          <w:color w:val="444444"/>
          <w:shd w:val="clear" w:color="auto" w:fill="FFFFFF"/>
        </w:rPr>
        <w:t xml:space="preserve"> воды для снижения значения остаточного хлора на 1 мг/л.</w:t>
      </w:r>
    </w:p>
    <w:p w:rsidR="0022253B" w:rsidRPr="006C0E4D" w:rsidRDefault="0022253B" w:rsidP="0022253B">
      <w:pPr>
        <w:jc w:val="both"/>
        <w:rPr>
          <w:shd w:val="clear" w:color="auto" w:fill="FFFFFF"/>
        </w:rPr>
      </w:pPr>
      <w:r w:rsidRPr="006C0E4D">
        <w:rPr>
          <w:b/>
          <w:shd w:val="clear" w:color="auto" w:fill="FFFFFF"/>
        </w:rPr>
        <w:t>Хранение и меры безопасности</w:t>
      </w:r>
      <w:r w:rsidRPr="006C0E4D">
        <w:rPr>
          <w:shd w:val="clear" w:color="auto" w:fill="FFFFFF"/>
        </w:rPr>
        <w:t xml:space="preserve"> </w:t>
      </w:r>
    </w:p>
    <w:p w:rsidR="0022253B" w:rsidRPr="006C0E4D" w:rsidRDefault="0022253B" w:rsidP="0022253B">
      <w:pPr>
        <w:jc w:val="both"/>
      </w:pPr>
      <w:r w:rsidRPr="006C0E4D">
        <w:rPr>
          <w:shd w:val="clear" w:color="auto" w:fill="FFFFFF"/>
        </w:rPr>
        <w:t>Хранить в сухом проветриваемом помещении в плотно закрытой таре.</w:t>
      </w:r>
      <w:r w:rsidRPr="006C0E4D">
        <w:rPr>
          <w:color w:val="333333"/>
          <w:shd w:val="clear" w:color="auto" w:fill="FFFFFF"/>
        </w:rPr>
        <w:t xml:space="preserve"> Не допускать контакта с хлорсодержащими препаратами и окисляющими веществами.</w:t>
      </w:r>
      <w:r w:rsidRPr="006C0E4D">
        <w:rPr>
          <w:shd w:val="clear" w:color="auto" w:fill="FFFFFF"/>
        </w:rPr>
        <w:t xml:space="preserve"> Не хранить вместе с продуктами питания и предметами быта. </w:t>
      </w:r>
      <w:r w:rsidRPr="006C0E4D">
        <w:t>При попадании в глаза и на кожу промыть большим количеством воды, при необходимости обратиться к врачу.</w:t>
      </w:r>
    </w:p>
    <w:p w:rsidR="0022253B" w:rsidRPr="006C0E4D" w:rsidRDefault="0022253B" w:rsidP="0022253B">
      <w:pPr>
        <w:jc w:val="both"/>
      </w:pPr>
      <w:r w:rsidRPr="006C0E4D">
        <w:t>Срок хранения: 1 год.</w:t>
      </w:r>
    </w:p>
    <w:p w:rsidR="0022253B" w:rsidRPr="006C0E4D" w:rsidRDefault="0022253B" w:rsidP="0022253B">
      <w:pPr>
        <w:rPr>
          <w:color w:val="333333"/>
          <w:shd w:val="clear" w:color="auto" w:fill="FFFFFF"/>
        </w:rPr>
      </w:pPr>
      <w:r w:rsidRPr="006C0E4D">
        <w:rPr>
          <w:b/>
          <w:color w:val="333333"/>
          <w:shd w:val="clear" w:color="auto" w:fill="FFFFFF"/>
        </w:rPr>
        <w:t>Состав</w:t>
      </w:r>
      <w:r w:rsidRPr="006C0E4D">
        <w:rPr>
          <w:color w:val="333333"/>
          <w:shd w:val="clear" w:color="auto" w:fill="FFFFFF"/>
        </w:rPr>
        <w:t xml:space="preserve">: </w:t>
      </w:r>
    </w:p>
    <w:p w:rsidR="0022253B" w:rsidRPr="006C0E4D" w:rsidRDefault="0022253B" w:rsidP="0022253B">
      <w:r w:rsidRPr="006C0E4D">
        <w:rPr>
          <w:color w:val="333333"/>
          <w:shd w:val="clear" w:color="auto" w:fill="FFFFFF"/>
        </w:rPr>
        <w:t>Натрия гипосульфит</w:t>
      </w:r>
    </w:p>
    <w:p w:rsidR="0022253B" w:rsidRPr="006C0E4D" w:rsidRDefault="0022253B" w:rsidP="0022253B">
      <w:pPr>
        <w:jc w:val="both"/>
        <w:rPr>
          <w:color w:val="333333"/>
          <w:shd w:val="clear" w:color="auto" w:fill="FFFFFF"/>
        </w:rPr>
      </w:pPr>
      <w:r w:rsidRPr="006C0E4D">
        <w:rPr>
          <w:rStyle w:val="a3"/>
          <w:shd w:val="clear" w:color="auto" w:fill="FFFFFF"/>
        </w:rPr>
        <w:t>Преимущества</w:t>
      </w:r>
      <w:r w:rsidRPr="006C0E4D">
        <w:rPr>
          <w:color w:val="333333"/>
          <w:shd w:val="clear" w:color="auto" w:fill="FFFFFF"/>
        </w:rPr>
        <w:t xml:space="preserve"> </w:t>
      </w:r>
    </w:p>
    <w:p w:rsidR="0022253B" w:rsidRPr="006C0E4D" w:rsidRDefault="0022253B" w:rsidP="0022253B">
      <w:pPr>
        <w:numPr>
          <w:ilvl w:val="0"/>
          <w:numId w:val="2"/>
        </w:numPr>
        <w:jc w:val="both"/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>Эффективно понижает концентрацию хлора</w:t>
      </w:r>
    </w:p>
    <w:p w:rsidR="0022253B" w:rsidRPr="006C0E4D" w:rsidRDefault="0022253B" w:rsidP="0022253B">
      <w:pPr>
        <w:numPr>
          <w:ilvl w:val="0"/>
          <w:numId w:val="2"/>
        </w:numPr>
        <w:jc w:val="both"/>
      </w:pPr>
      <w:r w:rsidRPr="006C0E4D">
        <w:t>Растворяется быстро и без осадка</w:t>
      </w:r>
    </w:p>
    <w:p w:rsidR="0022253B" w:rsidRPr="006C0E4D" w:rsidRDefault="0022253B" w:rsidP="0022253B">
      <w:pPr>
        <w:numPr>
          <w:ilvl w:val="0"/>
          <w:numId w:val="2"/>
        </w:numPr>
        <w:jc w:val="both"/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>Обеспечивает комфортное купание, безопасность для слизистых и кожи</w:t>
      </w:r>
    </w:p>
    <w:p w:rsidR="0022253B" w:rsidRPr="006C0E4D" w:rsidRDefault="0022253B" w:rsidP="0022253B">
      <w:pPr>
        <w:numPr>
          <w:ilvl w:val="0"/>
          <w:numId w:val="2"/>
        </w:numPr>
        <w:jc w:val="both"/>
      </w:pPr>
      <w:r w:rsidRPr="006C0E4D">
        <w:t>Эффективен как в открытых, так и в закрытых бассейнах</w:t>
      </w:r>
    </w:p>
    <w:p w:rsidR="0019308C" w:rsidRDefault="0019308C"/>
    <w:sectPr w:rsidR="0019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F322F"/>
    <w:multiLevelType w:val="hybridMultilevel"/>
    <w:tmpl w:val="0A7CB13C"/>
    <w:lvl w:ilvl="0" w:tplc="8B1A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F4A6D"/>
    <w:multiLevelType w:val="hybridMultilevel"/>
    <w:tmpl w:val="E3EECD8E"/>
    <w:lvl w:ilvl="0" w:tplc="8B1A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3B"/>
    <w:rsid w:val="0019308C"/>
    <w:rsid w:val="0022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34E072"/>
  <w15:chartTrackingRefBased/>
  <w15:docId w15:val="{B1C750FA-A729-4D9F-A5EC-55B240AF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2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22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tcherchago</dc:creator>
  <cp:keywords/>
  <dc:description/>
  <cp:lastModifiedBy>tcherchago</cp:lastModifiedBy>
  <cp:revision>1</cp:revision>
  <dcterms:created xsi:type="dcterms:W3CDTF">2017-04-01T16:05:00Z</dcterms:created>
  <dcterms:modified xsi:type="dcterms:W3CDTF">2017-04-01T16:05:00Z</dcterms:modified>
</cp:coreProperties>
</file>