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Хлор-70Т (20гр)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Описание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Таблетки Хлор-70Т – препарат нестабилизированного хлора для дезинфекции воды в бассейне. Содержит не менее 70% активного хлора. Не требует взвешивания. Расфасован в ведра.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Назначение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С помощью универсального препарата Хлор-70Т можно проводить как ударную (первичную), так и регулярную дезинфекцию воды в бассейне. Препарат эффективен против бактерий, водорослей, грибков. П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одходит для применения в бассейнах любого типа: открытых, закрытых, общественных и частных. Может использоваться со </w:t>
      </w:r>
      <w:proofErr w:type="spellStart"/>
      <w:r>
        <w:rPr>
          <w:rFonts w:ascii="Times New Roman CYR" w:eastAsia="Times New Roman" w:hAnsi="Times New Roman CYR" w:cs="Times New Roman CYR"/>
          <w:lang w:eastAsia="ar-SA" w:bidi="ar-SA"/>
        </w:rPr>
        <w:t>скиммером</w:t>
      </w:r>
      <w:proofErr w:type="spellEnd"/>
      <w:r>
        <w:rPr>
          <w:rFonts w:ascii="Times New Roman CYR" w:eastAsia="Times New Roman" w:hAnsi="Times New Roman CYR" w:cs="Times New Roman CYR"/>
          <w:lang w:eastAsia="ar-SA" w:bidi="ar-SA"/>
        </w:rPr>
        <w:t xml:space="preserve"> или без него. Наиболее эффективен в мягкой воде и в закрытых бассейнах.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Дополнительно: </w:t>
      </w: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мягко повышает уровень </w:t>
      </w:r>
      <w:proofErr w:type="spellStart"/>
      <w:r>
        <w:rPr>
          <w:rFonts w:ascii="Times New Roman CYR" w:eastAsia="Times New Roman" w:hAnsi="Times New Roman CYR" w:cs="Times New Roman CYR"/>
          <w:bCs/>
          <w:lang w:eastAsia="ar-SA" w:bidi="ar-SA"/>
        </w:rPr>
        <w:t>Ph</w:t>
      </w:r>
      <w:proofErr w:type="spellEnd"/>
      <w:r>
        <w:rPr>
          <w:rFonts w:ascii="Times New Roman CYR" w:eastAsia="Times New Roman" w:hAnsi="Times New Roman CYR" w:cs="Times New Roman CYR"/>
          <w:bCs/>
          <w:lang w:eastAsia="ar-SA" w:bidi="ar-SA"/>
        </w:rPr>
        <w:t>, не вызывает чрезмерной стабилизации воды.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Инструкция по применению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Средство удобно использовать со </w:t>
      </w:r>
      <w:proofErr w:type="spellStart"/>
      <w:r>
        <w:rPr>
          <w:rFonts w:ascii="Times New Roman CYR" w:eastAsia="Times New Roman" w:hAnsi="Times New Roman CYR" w:cs="Times New Roman CYR"/>
          <w:bCs/>
          <w:lang w:eastAsia="ar-SA" w:bidi="ar-SA"/>
        </w:rPr>
        <w:t>скиммером</w:t>
      </w:r>
      <w:proofErr w:type="spellEnd"/>
      <w:r>
        <w:rPr>
          <w:rFonts w:ascii="Times New Roman CYR" w:eastAsia="Times New Roman" w:hAnsi="Times New Roman CYR" w:cs="Times New Roman CYR"/>
          <w:bCs/>
          <w:lang w:eastAsia="ar-SA" w:bidi="ar-SA"/>
        </w:rPr>
        <w:t>: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 </w:t>
      </w:r>
    </w:p>
    <w:p w:rsidR="00C70888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Измерьте уровень </w:t>
      </w:r>
      <w:r>
        <w:rPr>
          <w:rFonts w:ascii="Times New Roman CYR" w:eastAsia="Times New Roman" w:hAnsi="Times New Roman CYR" w:cs="Times New Roman CYR"/>
          <w:bCs/>
          <w:lang w:val="en-US" w:eastAsia="ar-SA" w:bidi="ar-SA"/>
        </w:rPr>
        <w:t>pH</w:t>
      </w: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 и при необходимости отрегулируйте до значений </w:t>
      </w:r>
      <w:r>
        <w:rPr>
          <w:rFonts w:ascii="Times New Roman" w:hAnsi="Times New Roman" w:cs="Times New Roman"/>
          <w:color w:val="000000"/>
          <w:shd w:val="clear" w:color="auto" w:fill="FFFFFF"/>
        </w:rPr>
        <w:t>7,0-7,4</w:t>
      </w:r>
    </w:p>
    <w:p w:rsidR="00C70888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Поместите таблетки в </w:t>
      </w:r>
      <w:proofErr w:type="spellStart"/>
      <w:r>
        <w:rPr>
          <w:rFonts w:ascii="Times New Roman CYR" w:eastAsia="Times New Roman" w:hAnsi="Times New Roman CYR" w:cs="Times New Roman CYR"/>
          <w:bCs/>
          <w:lang w:eastAsia="ar-SA" w:bidi="ar-SA"/>
        </w:rPr>
        <w:t>скиммер</w:t>
      </w:r>
      <w:proofErr w:type="spellEnd"/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 в соответствии с дозировкой. </w:t>
      </w:r>
    </w:p>
    <w:p w:rsidR="00C70888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Проводите обработку вечером, чтобы обеспечить перерыв в работе бассейна после внесения химикатов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При отсутствии </w:t>
      </w:r>
      <w:proofErr w:type="spellStart"/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скиммера</w:t>
      </w:r>
      <w:proofErr w:type="spellEnd"/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 используется в виде раствора:</w:t>
      </w:r>
    </w:p>
    <w:p w:rsidR="00C70888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Приготовьте раствор: в соответствии с дозировкой добавьте таблетки в воду. Не следует делать наоборот: лить воду на сухие таблетки. </w:t>
      </w:r>
    </w:p>
    <w:p w:rsidR="00C70888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Дождитесь полного растворения таблеток</w:t>
      </w:r>
    </w:p>
    <w:p w:rsidR="00C70888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Влейте раствор вдоль бортиков бассейна</w:t>
      </w:r>
    </w:p>
    <w:p w:rsidR="00C70888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Обеспечьте перемешивание воды, включив фильтровальную установку</w:t>
      </w:r>
    </w:p>
    <w:p w:rsidR="00C70888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Необходим перерыв в работе бассейна (не менее 8 часов после ударной обработки, не менее 4 часов после регулярной)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Внимание! Не бросайте таблетки непосредственно в воду. Это может привести к обесцвечиванию материалов.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lang w:eastAsia="ar-SA" w:bidi="ar-SA"/>
        </w:rPr>
        <w:t xml:space="preserve">Дозировка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Для ударной дезинфекции: 10 таблеток на 10 м</w:t>
      </w:r>
      <w:r>
        <w:rPr>
          <w:rFonts w:ascii="Times New Roman CYR" w:eastAsia="Times New Roman" w:hAnsi="Times New Roman CYR" w:cs="Times New Roman CYR"/>
          <w:vertAlign w:val="superscript"/>
          <w:lang w:eastAsia="ar-SA" w:bidi="ar-SA"/>
        </w:rPr>
        <w:t>3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 воды</w:t>
      </w:r>
    </w:p>
    <w:p w:rsidR="00C70888" w:rsidRDefault="00C70888" w:rsidP="00C70888">
      <w:pPr>
        <w:autoSpaceDE w:val="0"/>
        <w:spacing w:after="140" w:line="288" w:lineRule="auto"/>
        <w:rPr>
          <w:rFonts w:ascii="Times New Roman CYR" w:eastAsia="Times New Roman" w:hAnsi="Times New Roman CYR" w:cs="Times New Roman CYR"/>
          <w:b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>Для регулярной дезинфекции: 1-2 таблетки на 10 м</w:t>
      </w:r>
      <w:r>
        <w:rPr>
          <w:rFonts w:ascii="Times New Roman CYR" w:eastAsia="Times New Roman" w:hAnsi="Times New Roman CYR" w:cs="Times New Roman CYR"/>
          <w:vertAlign w:val="superscript"/>
          <w:lang w:eastAsia="ar-SA" w:bidi="ar-SA"/>
        </w:rPr>
        <w:t>3</w:t>
      </w:r>
      <w:r>
        <w:rPr>
          <w:rFonts w:ascii="Times New Roman CYR" w:eastAsia="Times New Roman" w:hAnsi="Times New Roman CYR" w:cs="Times New Roman CYR"/>
          <w:lang w:eastAsia="ar-SA" w:bidi="ar-SA"/>
        </w:rPr>
        <w:t xml:space="preserve"> воды. Повторять каждые 2-3 дня.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lang w:eastAsia="ar-SA" w:bidi="ar-SA"/>
        </w:rPr>
        <w:t xml:space="preserve">Хранение и меры безопасности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Хранить ведра плотно закрытыми при t</w:t>
      </w:r>
      <w:proofErr w:type="gramStart"/>
      <w:r>
        <w:rPr>
          <w:rFonts w:ascii="Times New Roman CYR" w:eastAsia="Times New Roman" w:hAnsi="Times New Roman CYR" w:cs="Times New Roman CYR"/>
          <w:bCs/>
          <w:lang w:eastAsia="ar-SA" w:bidi="ar-SA"/>
        </w:rPr>
        <w:t>°  0</w:t>
      </w:r>
      <w:proofErr w:type="gramEnd"/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-25 градусов в сухом проветриваемом помещении. При попадании химиката в глаза и на кожу промывать водой не менее 15 минут. Не использовать совместно с кислотами.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Срок хранения:</w:t>
      </w: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 3 года.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 xml:space="preserve">Состав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lang w:eastAsia="ar-SA" w:bidi="ar-SA"/>
        </w:rPr>
        <w:t xml:space="preserve">Гипохлорит кальция. 70% активного хлора. </w:t>
      </w: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</w:p>
    <w:p w:rsidR="00C70888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/>
          <w:bCs/>
          <w:lang w:eastAsia="ar-SA" w:bidi="ar-SA"/>
        </w:rPr>
        <w:t>Преимущества</w:t>
      </w:r>
    </w:p>
    <w:p w:rsidR="00C70888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Универсальное средство для ударной и регулярной дезинфекции</w:t>
      </w:r>
    </w:p>
    <w:p w:rsidR="00C70888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 xml:space="preserve">Мягко повышает уровень </w:t>
      </w:r>
      <w:r>
        <w:rPr>
          <w:rFonts w:ascii="Times New Roman CYR" w:eastAsia="Times New Roman" w:hAnsi="Times New Roman CYR" w:cs="Times New Roman CYR"/>
          <w:bCs/>
          <w:lang w:val="en-US" w:eastAsia="ar-SA" w:bidi="ar-SA"/>
        </w:rPr>
        <w:t>pH</w:t>
      </w:r>
    </w:p>
    <w:p w:rsidR="00C70888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lastRenderedPageBreak/>
        <w:t>Растворяется быстро и без остатка</w:t>
      </w:r>
    </w:p>
    <w:p w:rsidR="00C70888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lang w:eastAsia="ar-SA" w:bidi="ar-SA"/>
        </w:rPr>
      </w:pPr>
      <w:r>
        <w:rPr>
          <w:rFonts w:ascii="Times New Roman CYR" w:eastAsia="Times New Roman" w:hAnsi="Times New Roman CYR" w:cs="Times New Roman CYR"/>
          <w:bCs/>
          <w:lang w:eastAsia="ar-SA" w:bidi="ar-SA"/>
        </w:rPr>
        <w:t>Препятствует излишней стабилизации воды</w:t>
      </w:r>
    </w:p>
    <w:p w:rsidR="00C70888" w:rsidRPr="00C70888" w:rsidRDefault="00C70888" w:rsidP="00433DB7">
      <w:pPr>
        <w:numPr>
          <w:ilvl w:val="0"/>
          <w:numId w:val="2"/>
        </w:numPr>
        <w:autoSpaceDE w:val="0"/>
      </w:pPr>
      <w:r w:rsidRPr="00C70888">
        <w:rPr>
          <w:rFonts w:ascii="Times New Roman CYR" w:eastAsia="Times New Roman" w:hAnsi="Times New Roman CYR" w:cs="Times New Roman CYR"/>
          <w:bCs/>
          <w:lang w:eastAsia="ar-SA" w:bidi="ar-SA"/>
        </w:rPr>
        <w:t>Не требует взвешивания</w:t>
      </w:r>
    </w:p>
    <w:p w:rsidR="001F2D43" w:rsidRDefault="00C70888" w:rsidP="00433DB7">
      <w:pPr>
        <w:numPr>
          <w:ilvl w:val="0"/>
          <w:numId w:val="2"/>
        </w:numPr>
        <w:autoSpaceDE w:val="0"/>
      </w:pPr>
      <w:r w:rsidRPr="00C70888">
        <w:rPr>
          <w:rFonts w:ascii="Times New Roman CYR" w:eastAsia="Times New Roman" w:hAnsi="Times New Roman CYR" w:cs="Times New Roman CYR"/>
          <w:bCs/>
          <w:lang w:eastAsia="ar-SA" w:bidi="ar-SA"/>
        </w:rPr>
        <w:t>Подходит для дезинфекции питьевой воды.</w:t>
      </w:r>
    </w:p>
    <w:sectPr w:rsidR="001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FreeSans">
    <w:altName w:val="OwnHand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eastAsia="ar-SA" w:bidi="ar-SA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8"/>
    <w:rsid w:val="001F2D43"/>
    <w:rsid w:val="00C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5ADF"/>
  <w15:chartTrackingRefBased/>
  <w15:docId w15:val="{EF8B16D3-FCB9-452D-8456-69895CFF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0888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2016-07-07T10:18:00Z</dcterms:created>
  <dcterms:modified xsi:type="dcterms:W3CDTF">2016-07-07T10:19:00Z</dcterms:modified>
</cp:coreProperties>
</file>